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E2F5A"/>
          <w:sz w:val="44"/>
        </w:rPr>
        <w:t>HOTEL BANQUET EVENT ORDER</w:t>
      </w:r>
    </w:p>
    <w:p>
      <w:pPr>
        <w:jc w:val="center"/>
      </w:pPr>
      <w:r>
        <w:rPr>
          <w:color w:val="6E6570"/>
          <w:sz w:val="20"/>
        </w:rPr>
        <w:t>[Property Name]  ·  BEO #____  ·  Rev. ____  ·  Group code ____</w:t>
      </w:r>
    </w:p>
    <w:p>
      <w:pPr>
        <w:spacing w:before="280" w:after="80"/>
      </w:pPr>
      <w:r>
        <w:rPr>
          <w:b/>
          <w:color w:val="6E2F5A"/>
          <w:sz w:val="20"/>
        </w:rPr>
        <w:t>GROUP &amp; ACCOUNT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944"/>
          </w:tcPr>
          <w:p>
            <w:r/>
            <w:r>
              <w:rPr>
                <w:sz w:val="18"/>
              </w:rPr>
              <w:t>Group name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Arrival date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Post as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Departure date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Catering manager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Group code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Billing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  <w:t>master / individual</w:t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Credit approved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  <w:t>yes / no</w:t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FUNCTIONS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368"/>
          </w:tcPr>
          <w:p>
            <w:r/>
            <w:r>
              <w:rPr>
                <w:b/>
                <w:sz w:val="18"/>
              </w:rPr>
              <w:t>Date</w:t>
            </w:r>
          </w:p>
        </w:tc>
        <w:tc>
          <w:tcPr>
            <w:tcW w:type="dxa" w:w="1512"/>
          </w:tcPr>
          <w:p>
            <w:r/>
            <w:r>
              <w:rPr>
                <w:b/>
                <w:sz w:val="18"/>
              </w:rPr>
              <w:t>Time</w:t>
            </w:r>
          </w:p>
        </w:tc>
        <w:tc>
          <w:tcPr>
            <w:tcW w:type="dxa" w:w="2448"/>
          </w:tcPr>
          <w:p>
            <w:r/>
            <w:r>
              <w:rPr>
                <w:b/>
                <w:sz w:val="18"/>
              </w:rPr>
              <w:t>Function</w:t>
            </w:r>
          </w:p>
        </w:tc>
        <w:tc>
          <w:tcPr>
            <w:tcW w:type="dxa" w:w="1800"/>
          </w:tcPr>
          <w:p>
            <w:r/>
            <w:r>
              <w:rPr>
                <w:b/>
                <w:sz w:val="18"/>
              </w:rPr>
              <w:t>Room</w:t>
            </w:r>
          </w:p>
        </w:tc>
        <w:tc>
          <w:tcPr>
            <w:tcW w:type="dxa" w:w="1584"/>
          </w:tcPr>
          <w:p>
            <w:r/>
            <w:r>
              <w:rPr>
                <w:b/>
                <w:sz w:val="18"/>
              </w:rPr>
              <w:t>Set</w:t>
            </w:r>
          </w:p>
        </w:tc>
        <w:tc>
          <w:tcPr>
            <w:tcW w:type="dxa" w:w="1224"/>
          </w:tcPr>
          <w:p>
            <w:r/>
            <w:r>
              <w:rPr>
                <w:b/>
                <w:sz w:val="18"/>
              </w:rPr>
              <w:t>Expected</w:t>
            </w:r>
          </w:p>
        </w:tc>
      </w:tr>
      <w:tr>
        <w:tc>
          <w:tcPr>
            <w:tcW w:type="dxa" w:w="13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1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44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3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1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44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3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1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44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3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1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44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3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1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44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3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1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44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3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1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44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3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1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44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3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1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44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3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1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44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5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24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GUARANTEE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944"/>
          </w:tcPr>
          <w:p>
            <w:r/>
            <w:r>
              <w:rPr>
                <w:sz w:val="18"/>
              </w:rPr>
              <w:t>Guarantee due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  <w:t>____ hours prior</w:t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Guarantee received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Guaranteed count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Set for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  <w:t>guarantee + ___%</w:t>
            </w:r>
          </w:p>
        </w:tc>
      </w:tr>
    </w:tbl>
    <w:p>
      <w:pPr>
        <w:spacing w:before="80" w:after="80"/>
      </w:pPr>
      <w:r>
        <w:rPr>
          <w:i w:val="0"/>
          <w:color w:val="6E6570"/>
          <w:sz w:val="17"/>
        </w:rPr>
        <w:t>The guarantee is the number you bill. Record when it was received and from whom, because that is the line that gets disputed at checkout.</w:t>
      </w:r>
    </w:p>
    <w:p>
      <w:pPr>
        <w:spacing w:before="280" w:after="80"/>
      </w:pPr>
      <w:r>
        <w:rPr>
          <w:b/>
          <w:color w:val="6E2F5A"/>
          <w:sz w:val="20"/>
        </w:rPr>
        <w:t>FOOD &amp; BEVERAGE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1872"/>
          </w:tcPr>
          <w:p>
            <w:r/>
            <w:r>
              <w:rPr>
                <w:b/>
                <w:sz w:val="18"/>
              </w:rPr>
              <w:t>Function</w:t>
            </w:r>
          </w:p>
        </w:tc>
        <w:tc>
          <w:tcPr>
            <w:tcW w:type="dxa" w:w="3600"/>
          </w:tcPr>
          <w:p>
            <w:r/>
            <w:r>
              <w:rPr>
                <w:b/>
                <w:sz w:val="18"/>
              </w:rPr>
              <w:t>Menu</w:t>
            </w:r>
          </w:p>
        </w:tc>
        <w:tc>
          <w:tcPr>
            <w:tcW w:type="dxa" w:w="1152"/>
          </w:tcPr>
          <w:p>
            <w:r/>
            <w:r>
              <w:rPr>
                <w:b/>
                <w:sz w:val="18"/>
              </w:rPr>
              <w:t>Count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18"/>
              </w:rPr>
              <w:t>Price</w:t>
            </w:r>
          </w:p>
        </w:tc>
        <w:tc>
          <w:tcPr>
            <w:tcW w:type="dxa" w:w="1944"/>
          </w:tcPr>
          <w:p>
            <w:r/>
            <w:r>
              <w:rPr>
                <w:b/>
                <w:sz w:val="18"/>
              </w:rPr>
              <w:t>Service time</w:t>
            </w:r>
          </w:p>
        </w:tc>
      </w:tr>
      <w:tr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7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4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BAR &amp; BEVERAGE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944"/>
          </w:tcPr>
          <w:p>
            <w:r/>
            <w:r>
              <w:rPr>
                <w:sz w:val="18"/>
              </w:rPr>
              <w:t>Bar type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  <w:t>hosted / cash / consumption</w:t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Bar close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Bartender fee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Waived at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Wine service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Corkage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ROOM SET &amp; AV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944"/>
          </w:tcPr>
          <w:p>
            <w:r/>
            <w:r>
              <w:rPr>
                <w:sz w:val="18"/>
              </w:rPr>
              <w:t>Set style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Turn from previous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Staging &amp; podium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House AV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Outside AV vendor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Patch fee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Power drops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Rigging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LABOR &amp; FEES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3456"/>
          </w:tcPr>
          <w:p>
            <w:r/>
            <w:r>
              <w:rPr>
                <w:b/>
                <w:sz w:val="18"/>
              </w:rPr>
              <w:t>Item</w:t>
            </w:r>
          </w:p>
        </w:tc>
        <w:tc>
          <w:tcPr>
            <w:tcW w:type="dxa" w:w="1152"/>
          </w:tcPr>
          <w:p>
            <w:r/>
            <w:r>
              <w:rPr>
                <w:b/>
                <w:sz w:val="18"/>
              </w:rPr>
              <w:t>Qty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18"/>
              </w:rPr>
              <w:t>Rate</w:t>
            </w:r>
          </w:p>
        </w:tc>
        <w:tc>
          <w:tcPr>
            <w:tcW w:type="dxa" w:w="3600"/>
          </w:tcPr>
          <w:p>
            <w:r/>
            <w:r>
              <w:rPr>
                <w:b/>
                <w:sz w:val="18"/>
              </w:rPr>
              <w:t>Applies to</w:t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34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72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3600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80" w:after="80"/>
      </w:pPr>
      <w:r>
        <w:rPr>
          <w:i w:val="0"/>
          <w:color w:val="6E6570"/>
          <w:sz w:val="17"/>
        </w:rPr>
        <w:t>Chef attendants, carver fees, overtime, and union call minimums belong here so they reach the master account instead of surfacing as a surprise.</w:t>
      </w:r>
    </w:p>
    <w:p>
      <w:pPr>
        <w:spacing w:before="280" w:after="80"/>
      </w:pPr>
      <w:r>
        <w:rPr>
          <w:b/>
          <w:color w:val="6E2F5A"/>
          <w:sz w:val="20"/>
        </w:rPr>
        <w:t>SIGNAGE &amp; DIRECTIONAL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944"/>
          </w:tcPr>
          <w:p>
            <w:r/>
            <w:r>
              <w:rPr>
                <w:sz w:val="18"/>
              </w:rPr>
              <w:t>Reader board text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Directional signs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944"/>
          </w:tcPr>
          <w:p>
            <w:r/>
            <w:r>
              <w:rPr>
                <w:sz w:val="18"/>
              </w:rPr>
              <w:t>Welcome sign</w:t>
            </w:r>
          </w:p>
        </w:tc>
        <w:tc>
          <w:tcPr>
            <w:tcW w:type="dxa" w:w="324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944"/>
          </w:tcPr>
          <w:p>
            <w:r/>
            <w:r>
              <w:rPr>
                <w:sz w:val="18"/>
              </w:rPr>
              <w:t>Placed by</w:t>
            </w:r>
          </w:p>
        </w:tc>
        <w:tc>
          <w:tcPr>
            <w:tcW w:type="dxa" w:w="280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CHARGE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</w:tcPr>
          <w:p>
            <w:r/>
            <w:r>
              <w:rPr>
                <w:sz w:val="18"/>
              </w:rPr>
              <w:t>Food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Beverage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Room rental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AV &amp; equipment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Labor &amp; attendant fees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Service charge (___%)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Sales tax (___%)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Estimated total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AGREED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</w:tcPr>
          <w:p>
            <w:r/>
            <w:r>
              <w:rPr>
                <w:sz w:val="18"/>
              </w:rPr>
              <w:t>Client signature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  <w:t>Date</w:t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  <w:t>Catering manager</w:t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  <w:t>Date</w:t>
            </w:r>
          </w:p>
        </w:tc>
      </w:tr>
      <w:tr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968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360"/>
      </w:pPr>
      <w:r>
        <w:rPr>
          <w:color w:val="6E6570"/>
          <w:sz w:val="16"/>
        </w:rPr>
        <w:t>Free template from BEO HQ (beohq.com). Prefer the math done for you? The free online builder fills this in, calculates service charge and tax, and outputs a branded PDF.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