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OFF-PREMISE CATERING EVENT ORDER</w:t>
      </w:r>
    </w:p>
    <w:p>
      <w:pPr>
        <w:jc w:val="center"/>
      </w:pPr>
      <w:r>
        <w:rPr>
          <w:color w:val="6E6570"/>
          <w:sz w:val="20"/>
        </w:rPr>
        <w:t>[Your Business Name]  ·  BEO #____  ·  Rev. ____  ·  [Phone]  ·  [Email]</w:t>
      </w:r>
    </w:p>
    <w:p>
      <w:pPr>
        <w:spacing w:before="280" w:after="80"/>
      </w:pPr>
      <w:r>
        <w:rPr>
          <w:b/>
          <w:color w:val="6E2F5A"/>
          <w:sz w:val="20"/>
        </w:rPr>
        <w:t>EVENT &amp; CLIENT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Client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Event 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On-site contact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Mobile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Event type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Service style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drop-off / buffet / plated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Service window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DELIVERY &amp;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Delivery address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Depart kitchen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Arrive on site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Ready to serve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Loading dock / entry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Elevator / stairs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Parking &amp; permits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Site contact on arrival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Drive time is the single most common miss on off-premise events. Record depart, arrive, and ready as three separate times.</w:t>
      </w:r>
    </w:p>
    <w:p>
      <w:pPr>
        <w:spacing w:before="280" w:after="80"/>
      </w:pPr>
      <w:r>
        <w:rPr>
          <w:b/>
          <w:color w:val="6E2F5A"/>
          <w:sz w:val="20"/>
        </w:rPr>
        <w:t>SITE CONDITIONS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Power available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outlets / amps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Water access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Kitchen or prep space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Ice source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Trash &amp; grey water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Nearest restroom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MENU &amp; PRODUCTION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2880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1656"/>
          </w:tcPr>
          <w:p>
            <w:r/>
            <w:r>
              <w:rPr>
                <w:b/>
                <w:sz w:val="18"/>
              </w:rPr>
              <w:t>Production qty</w:t>
            </w:r>
          </w:p>
        </w:tc>
        <w:tc>
          <w:tcPr>
            <w:tcW w:type="dxa" w:w="1944"/>
          </w:tcPr>
          <w:p>
            <w:r/>
            <w:r>
              <w:rPr>
                <w:b/>
                <w:sz w:val="18"/>
              </w:rPr>
              <w:t>Pan / vessel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18"/>
              </w:rPr>
              <w:t>Hot or cold</w:t>
            </w:r>
          </w:p>
        </w:tc>
        <w:tc>
          <w:tcPr>
            <w:tcW w:type="dxa" w:w="2016"/>
          </w:tcPr>
          <w:p>
            <w:r/>
            <w:r>
              <w:rPr>
                <w:b/>
                <w:sz w:val="18"/>
              </w:rPr>
              <w:t>Notes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LOAD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Equipment / item</w:t>
            </w:r>
          </w:p>
        </w:tc>
        <w:tc>
          <w:tcPr>
            <w:tcW w:type="dxa" w:w="936"/>
          </w:tcPr>
          <w:p>
            <w:r/>
            <w:r>
              <w:rPr>
                <w:b/>
                <w:sz w:val="18"/>
              </w:rPr>
              <w:t>Out</w:t>
            </w:r>
          </w:p>
        </w:tc>
        <w:tc>
          <w:tcPr>
            <w:tcW w:type="dxa" w:w="936"/>
          </w:tcPr>
          <w:p>
            <w:r/>
            <w:r>
              <w:rPr>
                <w:b/>
                <w:sz w:val="18"/>
              </w:rPr>
              <w:t>Back</w:t>
            </w:r>
          </w:p>
        </w:tc>
        <w:tc>
          <w:tcPr>
            <w:tcW w:type="dxa" w:w="3744"/>
          </w:tcPr>
          <w:p>
            <w:r/>
            <w:r>
              <w:rPr>
                <w:b/>
                <w:sz w:val="18"/>
              </w:rPr>
              <w:t>Notes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93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Tick Out when it leaves the kitchen and Back when it returns. This column is how you stop losing chafers a season at a time.</w:t>
      </w:r>
    </w:p>
    <w:p>
      <w:pPr>
        <w:spacing w:before="280" w:after="80"/>
      </w:pPr>
      <w:r>
        <w:rPr>
          <w:b/>
          <w:color w:val="6E2F5A"/>
          <w:sz w:val="20"/>
        </w:rPr>
        <w:t>SETUP INSTRUCTIONS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Table count &amp; size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Linens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Buffet layout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Service ware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Signage / labels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Allergen labels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BREAKDOWN &amp; PICKUP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Breakdown starts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Off site by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Pickup date &amp; time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Who returns equipment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Leftovers released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yes / no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Released to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STAFFING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Role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2232"/>
          </w:tcPr>
          <w:p>
            <w:r/>
            <w:r>
              <w:rPr>
                <w:b/>
                <w:sz w:val="18"/>
              </w:rPr>
              <w:t>Call time</w:t>
            </w:r>
          </w:p>
        </w:tc>
        <w:tc>
          <w:tcPr>
            <w:tcW w:type="dxa" w:w="2952"/>
          </w:tcPr>
          <w:p>
            <w:r/>
            <w:r>
              <w:rPr>
                <w:b/>
                <w:sz w:val="18"/>
              </w:rPr>
              <w:t>Out time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FINANCIAL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Food &amp; beverage subtotal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Delivery &amp; travel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Rentals &amp; equipment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Deposit received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Balance due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