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E2F5A"/>
          <w:sz w:val="44"/>
        </w:rPr>
        <w:t>WEDDING BANQUET EVENT ORDER</w:t>
      </w:r>
    </w:p>
    <w:p>
      <w:pPr>
        <w:jc w:val="center"/>
      </w:pPr>
      <w:r>
        <w:rPr>
          <w:color w:val="6E6570"/>
          <w:sz w:val="20"/>
        </w:rPr>
        <w:t>[Your Business Name]  ·  BEO #____  ·  Rev. ____  ·  [Phone]  ·  [Email]</w:t>
      </w:r>
    </w:p>
    <w:p>
      <w:pPr>
        <w:spacing w:before="280" w:after="80"/>
      </w:pPr>
      <w:r>
        <w:rPr>
          <w:b/>
          <w:color w:val="6E2F5A"/>
          <w:sz w:val="20"/>
        </w:rPr>
        <w:t>COUPLE &amp; CONTACTS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Couple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Wedding date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Day-of contact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Mobile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Planner / coordinator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Mobile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Venue / room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Guest count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Photographer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Band / DJ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RUN OF SHOW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224"/>
          </w:tcPr>
          <w:p>
            <w:r/>
            <w:r>
              <w:rPr>
                <w:b/>
                <w:sz w:val="18"/>
              </w:rPr>
              <w:t>Time</w:t>
            </w:r>
          </w:p>
        </w:tc>
        <w:tc>
          <w:tcPr>
            <w:tcW w:type="dxa" w:w="3744"/>
          </w:tcPr>
          <w:p>
            <w:r/>
            <w:r>
              <w:rPr>
                <w:b/>
                <w:sz w:val="18"/>
              </w:rPr>
              <w:t>What happens</w:t>
            </w:r>
          </w:p>
        </w:tc>
        <w:tc>
          <w:tcPr>
            <w:tcW w:type="dxa" w:w="1944"/>
          </w:tcPr>
          <w:p>
            <w:r/>
            <w:r>
              <w:rPr>
                <w:b/>
                <w:sz w:val="18"/>
              </w:rPr>
              <w:t>Who owns it</w:t>
            </w:r>
          </w:p>
        </w:tc>
        <w:tc>
          <w:tcPr>
            <w:tcW w:type="dxa" w:w="3024"/>
          </w:tcPr>
          <w:p>
            <w:r/>
            <w:r>
              <w:rPr>
                <w:b/>
                <w:sz w:val="18"/>
              </w:rPr>
              <w:t>Notes</w:t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7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024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80" w:after="80"/>
      </w:pPr>
      <w:r>
        <w:rPr>
          <w:i w:val="0"/>
          <w:color w:val="6E6570"/>
          <w:sz w:val="17"/>
        </w:rPr>
        <w:t>Include vendor arrival, ceremony, cocktail hour, room flip, grand entrance, first dance, toasts, dinner service, cake cutting, last call, and send-off.</w:t>
      </w:r>
    </w:p>
    <w:p>
      <w:pPr>
        <w:spacing w:before="280" w:after="80"/>
      </w:pPr>
      <w:r>
        <w:rPr>
          <w:b/>
          <w:color w:val="6E2F5A"/>
          <w:sz w:val="20"/>
        </w:rPr>
        <w:t>CEREMONY &amp; COCKTAIL SETUP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Ceremony location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Chair count / style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Arch / arbor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Aisle runner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Cocktail location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Highboys / seating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Rain plan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Call time for decision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RECEPTION SETUP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Head table style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  <w:t>sweetheart / king / rounds</w:t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Guest table style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Linens &amp; napkins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Chargers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Place cards / seating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Favors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Centerpieces by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Cake table &amp; knife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MENU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</w:tcPr>
          <w:p>
            <w:r/>
            <w:r>
              <w:rPr>
                <w:b/>
                <w:sz w:val="18"/>
              </w:rPr>
              <w:t>Course</w:t>
            </w:r>
          </w:p>
        </w:tc>
        <w:tc>
          <w:tcPr>
            <w:tcW w:type="dxa" w:w="4608"/>
          </w:tcPr>
          <w:p>
            <w:r/>
            <w:r>
              <w:rPr>
                <w:b/>
                <w:sz w:val="18"/>
              </w:rPr>
              <w:t>Item &amp; description</w:t>
            </w:r>
          </w:p>
        </w:tc>
        <w:tc>
          <w:tcPr>
            <w:tcW w:type="dxa" w:w="1224"/>
          </w:tcPr>
          <w:p>
            <w:r/>
            <w:r>
              <w:rPr>
                <w:b/>
                <w:sz w:val="18"/>
              </w:rPr>
              <w:t>Count</w:t>
            </w:r>
          </w:p>
        </w:tc>
        <w:tc>
          <w:tcPr>
            <w:tcW w:type="dxa" w:w="2376"/>
          </w:tcPr>
          <w:p>
            <w:r/>
            <w:r>
              <w:rPr>
                <w:b/>
                <w:sz w:val="18"/>
              </w:rPr>
              <w:t>Dietary flags</w:t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6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376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80" w:after="80"/>
      </w:pPr>
      <w:r>
        <w:rPr>
          <w:i w:val="0"/>
          <w:color w:val="6E6570"/>
          <w:sz w:val="17"/>
        </w:rPr>
        <w:t>Entree counts should match the seating chart, not the RSVP list. Record kids' meals and vendor meals as their own lines.</w:t>
      </w:r>
    </w:p>
    <w:p>
      <w:pPr>
        <w:spacing w:before="280" w:after="80"/>
      </w:pPr>
      <w:r>
        <w:rPr>
          <w:b/>
          <w:color w:val="6E2F5A"/>
          <w:sz w:val="20"/>
        </w:rPr>
        <w:t>BAR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Package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  <w:t>beer &amp; wine / call / premium</w:t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Bar close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Signature drinks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Champagne toast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Bartenders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Cash or hosted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CAKE &amp; DESSERT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Cake vendor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Delivery time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Cutting time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Who cuts &amp; serves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Top tier boxed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  <w:t>yes / no</w:t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Late-night snack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VENDOR MEALS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3168"/>
          </w:tcPr>
          <w:p>
            <w:r/>
            <w:r>
              <w:rPr>
                <w:b/>
                <w:sz w:val="18"/>
              </w:rPr>
              <w:t>Vendor</w:t>
            </w:r>
          </w:p>
        </w:tc>
        <w:tc>
          <w:tcPr>
            <w:tcW w:type="dxa" w:w="1296"/>
          </w:tcPr>
          <w:p>
            <w:r/>
            <w:r>
              <w:rPr>
                <w:b/>
                <w:sz w:val="18"/>
              </w:rPr>
              <w:t>People</w:t>
            </w:r>
          </w:p>
        </w:tc>
        <w:tc>
          <w:tcPr>
            <w:tcW w:type="dxa" w:w="3456"/>
          </w:tcPr>
          <w:p>
            <w:r/>
            <w:r>
              <w:rPr>
                <w:b/>
                <w:sz w:val="18"/>
              </w:rPr>
              <w:t>Meal</w:t>
            </w:r>
          </w:p>
        </w:tc>
        <w:tc>
          <w:tcPr>
            <w:tcW w:type="dxa" w:w="2016"/>
          </w:tcPr>
          <w:p>
            <w:r/>
            <w:r>
              <w:rPr>
                <w:b/>
                <w:sz w:val="18"/>
              </w:rPr>
              <w:t>Serve at</w:t>
            </w:r>
          </w:p>
        </w:tc>
      </w:tr>
      <w:tr>
        <w:tc>
          <w:tcPr>
            <w:tcW w:type="dxa" w:w="31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016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STAFFING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3456"/>
          </w:tcPr>
          <w:p>
            <w:r/>
            <w:r>
              <w:rPr>
                <w:b/>
                <w:sz w:val="18"/>
              </w:rPr>
              <w:t>Role</w:t>
            </w:r>
          </w:p>
        </w:tc>
        <w:tc>
          <w:tcPr>
            <w:tcW w:type="dxa" w:w="1296"/>
          </w:tcPr>
          <w:p>
            <w:r/>
            <w:r>
              <w:rPr>
                <w:b/>
                <w:sz w:val="18"/>
              </w:rPr>
              <w:t>Count</w:t>
            </w:r>
          </w:p>
        </w:tc>
        <w:tc>
          <w:tcPr>
            <w:tcW w:type="dxa" w:w="2232"/>
          </w:tcPr>
          <w:p>
            <w:r/>
            <w:r>
              <w:rPr>
                <w:b/>
                <w:sz w:val="18"/>
              </w:rPr>
              <w:t>Call time</w:t>
            </w:r>
          </w:p>
        </w:tc>
        <w:tc>
          <w:tcPr>
            <w:tcW w:type="dxa" w:w="2952"/>
          </w:tcPr>
          <w:p>
            <w:r/>
            <w:r>
              <w:rPr>
                <w:b/>
                <w:sz w:val="18"/>
              </w:rPr>
              <w:t>Out time</w:t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23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FINANCIAL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r/>
            <w:r>
              <w:rPr>
                <w:sz w:val="18"/>
              </w:rPr>
              <w:t>Food &amp; beverage subtotal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Rentals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Service charge (___%)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Sales tax (___%)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Total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Deposits received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Balance due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00" w:after="80"/>
      </w:pPr>
      <w:r>
        <w:rPr>
          <w:i w:val="0"/>
          <w:color w:val="6E6570"/>
          <w:sz w:val="17"/>
        </w:rPr>
        <w:t>Distribute to kitchen, floor, and bar the week of the event, and reissue with a new revision number if anything changes after that.</w:t>
      </w:r>
    </w:p>
    <w:p>
      <w:pPr>
        <w:spacing w:before="360"/>
      </w:pPr>
      <w:r>
        <w:rPr>
          <w:color w:val="6E6570"/>
          <w:sz w:val="16"/>
        </w:rPr>
        <w:t>Free template from BEO HQ (beohq.com). Prefer the math done for you? The free online builder fills this in, calculates service charge and tax, and outputs a branded PDF.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